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0"/>
      </w:pPr>
      <w:r>
        <w:rPr>
          <w:b/>
          <w:i w:val="0"/>
          <w:color w:val="0B2A5C"/>
          <w:sz w:val="36"/>
        </w:rPr>
        <w:t>FIRST NAME LAST NAME</w:t>
      </w:r>
    </w:p>
    <w:p>
      <w:pPr>
        <w:spacing w:after="40" w:before="0"/>
      </w:pPr>
      <w:r>
        <w:rPr>
          <w:b w:val="0"/>
          <w:i w:val="0"/>
          <w:sz w:val="20"/>
        </w:rPr>
        <w:t>Street Address, City, State ZIP  |  (555) 555-5555  |  name@email.com  |  linkedin.com/in/yourname</w:t>
      </w:r>
    </w:p>
    <w:p>
      <w:pPr>
        <w:spacing w:after="40" w:before="0"/>
      </w:pPr>
      <w:r>
        <w:rPr>
          <w:b w:val="0"/>
          <w:i w:val="0"/>
          <w:sz w:val="20"/>
        </w:rPr>
        <w:t>Citizenship: United States  |  Veterans’ Preference: 10-point (attach SF-15)  |  Clearance: Top Secret/SCI (active, adjudicated MM/YYYY)</w:t>
      </w:r>
    </w:p>
    <w:p>
      <w:pPr>
        <w:spacing w:after="120" w:before="0"/>
      </w:pPr>
      <w:r>
        <w:rPr>
          <w:b w:val="0"/>
          <w:i w:val="0"/>
          <w:sz w:val="20"/>
        </w:rPr>
        <w:t>Federal Status: Current federal employee, GS-0343-12, Step 5 (or: Not a current federal employee)  |  Highest Federal Grade Held: GS-12, 03/2022–present</w:t>
      </w:r>
    </w:p>
    <w:p>
      <w:pPr>
        <w:spacing w:after="120" w:before="0"/>
      </w:pPr>
      <w:r>
        <w:rPr>
          <w:b w:val="0"/>
          <w:i/>
          <w:color w:val="555F6B"/>
          <w:sz w:val="19"/>
        </w:rPr>
        <w:t>Guide: federal résumés need the eligibility lines above. Recruiters and HR specialists screen for citizenship, preference and status before they read a word of experience. Remove any line that does not apply to you. Never include SSN, date of birth or photo.</w:t>
      </w:r>
    </w:p>
    <w:p>
      <w:pPr>
        <w:spacing w:after="60" w:before="200"/>
        <w:pBdr>
          <w:bottom w:val="single" w:sz="8" w:space="1" w:color="0B2A5C"/>
        </w:pBdr>
      </w:pPr>
      <w:r>
        <w:rPr>
          <w:b/>
          <w:i w:val="0"/>
          <w:color w:val="0B2A5C"/>
          <w:sz w:val="24"/>
        </w:rPr>
        <w:t>TARGET POSITION</w:t>
      </w:r>
    </w:p>
    <w:p>
      <w:pPr>
        <w:spacing w:after="20"/>
      </w:pPr>
      <w:r>
        <w:rPr>
          <w:b/>
        </w:rPr>
        <w:t xml:space="preserve">Job Title: </w:t>
      </w:r>
      <w:r>
        <w:t>Program Analyst</w:t>
      </w:r>
    </w:p>
    <w:p>
      <w:pPr>
        <w:spacing w:after="20"/>
      </w:pPr>
      <w:r>
        <w:rPr>
          <w:b/>
        </w:rPr>
        <w:t xml:space="preserve">Announcement Number: </w:t>
      </w:r>
      <w:r>
        <w:t>DE-12345678-25-ABC</w:t>
      </w:r>
    </w:p>
    <w:p>
      <w:pPr>
        <w:spacing w:after="20"/>
      </w:pPr>
      <w:r>
        <w:rPr>
          <w:b/>
        </w:rPr>
        <w:t xml:space="preserve">Series and Grade: </w:t>
      </w:r>
      <w:r>
        <w:t>GS-0343-13</w:t>
      </w:r>
    </w:p>
    <w:p>
      <w:pPr>
        <w:spacing w:after="20"/>
      </w:pPr>
      <w:r>
        <w:rPr>
          <w:b/>
        </w:rPr>
        <w:t xml:space="preserve">Agency: </w:t>
      </w:r>
      <w:r>
        <w:t>Department of Veterans Affairs, Veterans Health Administration</w:t>
      </w:r>
    </w:p>
    <w:p>
      <w:pPr>
        <w:spacing w:after="120" w:before="0"/>
      </w:pPr>
      <w:r>
        <w:rPr>
          <w:b w:val="0"/>
          <w:i/>
          <w:color w:val="555F6B"/>
          <w:sz w:val="19"/>
        </w:rPr>
        <w:t>Guide: one résumé per announcement. Copy the title, announcement number, series and grade exactly as USAJOBS prints them so the HR specialist can match you to the certificate.</w:t>
      </w:r>
    </w:p>
    <w:p>
      <w:pPr>
        <w:spacing w:after="60" w:before="200"/>
        <w:pBdr>
          <w:bottom w:val="single" w:sz="8" w:space="1" w:color="0B2A5C"/>
        </w:pBdr>
      </w:pPr>
      <w:r>
        <w:rPr>
          <w:b/>
          <w:i w:val="0"/>
          <w:color w:val="0B2A5C"/>
          <w:sz w:val="24"/>
        </w:rPr>
        <w:t>SUMMARY OF QUALIFICATIONS</w:t>
      </w:r>
    </w:p>
    <w:p>
      <w:pPr>
        <w:spacing w:after="80" w:before="0"/>
      </w:pPr>
      <w:r>
        <w:rPr>
          <w:b w:val="0"/>
          <w:i w:val="0"/>
          <w:sz w:val="22"/>
        </w:rPr>
        <w:t>Program Analyst with 9 years of experience in performance measurement, budget formulation and process improvement for federal health programs serving 2.3 million beneficiaries. Led the FY2024 data-quality initiative that raised reporting accuracy from 91% to 99.4% across 18 medical centers. Expertise in the specialized experience required by this announcement: analyzing program effectiveness, developing performance metrics, and advising senior leadership on resource allocation.</w:t>
      </w:r>
    </w:p>
    <w:p>
      <w:pPr>
        <w:spacing w:after="120" w:before="0"/>
      </w:pPr>
      <w:r>
        <w:rPr>
          <w:b w:val="0"/>
          <w:i/>
          <w:color w:val="555F6B"/>
          <w:sz w:val="19"/>
        </w:rPr>
        <w:t>Guide: 4–6 lines. Mirror the “specialized experience” paragraph from the announcement and name the KSAs (knowledge, skills, abilities) the questionnaire asks about. This is the paragraph the HR specialist reads to decide whether you are minimally qualified.</w:t>
      </w:r>
    </w:p>
    <w:p>
      <w:pPr>
        <w:spacing w:after="60" w:before="200"/>
        <w:pBdr>
          <w:bottom w:val="single" w:sz="8" w:space="1" w:color="0B2A5C"/>
        </w:pBdr>
      </w:pPr>
      <w:r>
        <w:rPr>
          <w:b/>
          <w:i w:val="0"/>
          <w:color w:val="0B2A5C"/>
          <w:sz w:val="24"/>
        </w:rPr>
        <w:t>PROFESSIONAL EXPERIENCE</w:t>
      </w:r>
    </w:p>
    <w:p>
      <w:pPr>
        <w:spacing w:after="0" w:before="0"/>
      </w:pPr>
      <w:r>
        <w:rPr>
          <w:b/>
          <w:i w:val="0"/>
          <w:color w:val="0B2A5C"/>
          <w:sz w:val="22"/>
        </w:rPr>
        <w:t>PROGRAM ANALYST, GS-0343-12</w:t>
      </w:r>
    </w:p>
    <w:p>
      <w:pPr>
        <w:spacing w:after="0" w:before="0"/>
      </w:pPr>
      <w:r>
        <w:rPr>
          <w:b w:val="0"/>
          <w:i w:val="0"/>
          <w:sz w:val="22"/>
        </w:rPr>
        <w:t>U.S. Department of Veterans Affairs, Veterans Health Administration, Office of Performance Management, Washington, DC</w:t>
      </w:r>
    </w:p>
    <w:p>
      <w:pPr>
        <w:spacing w:after="60" w:before="0"/>
      </w:pPr>
      <w:r>
        <w:rPr>
          <w:b w:val="0"/>
          <w:i w:val="0"/>
          <w:color w:val="555F6B"/>
          <w:sz w:val="20"/>
        </w:rPr>
        <w:t>03/2022 – Present  |  40 hours per week  |  Salary: $99,200 per year  |  Supervisor: Jane Roe, (202) 555-0100, may contact</w:t>
      </w:r>
    </w:p>
    <w:p>
      <w:pPr>
        <w:spacing w:after="20" w:before="0"/>
      </w:pPr>
      <w:r>
        <w:rPr>
          <w:b/>
          <w:i w:val="0"/>
          <w:sz w:val="22"/>
        </w:rPr>
        <w:t>Duties and scope:</w:t>
      </w:r>
    </w:p>
    <w:p>
      <w:pPr>
        <w:spacing w:after="60" w:before="0"/>
      </w:pPr>
      <w:r>
        <w:rPr>
          <w:b w:val="0"/>
          <w:i w:val="0"/>
          <w:sz w:val="22"/>
        </w:rPr>
        <w:t>Analyze the effectiveness and efficiency of clinical performance programs across 18 VA medical centers with a combined operating budget of $4.1 billion. Develop and maintain 32 performance metrics used in quarterly reviews with the Deputy Under Secretary. Advise the Office Director on resource allocation, staffing models and corrective-action plans.</w:t>
      </w:r>
    </w:p>
    <w:p>
      <w:pPr>
        <w:spacing w:after="20" w:before="0"/>
      </w:pPr>
      <w:r>
        <w:rPr>
          <w:b/>
          <w:i w:val="0"/>
          <w:sz w:val="22"/>
        </w:rPr>
        <w:t>Accomplishments:</w:t>
      </w:r>
    </w:p>
    <w:p>
      <w:pPr>
        <w:pStyle w:val="ListBullet"/>
        <w:spacing w:after="40"/>
      </w:pPr>
      <w:r>
        <w:rPr>
          <w:b/>
        </w:rPr>
        <w:t>Raised data-reporting accuracy from 91% to 99.4%</w:t>
      </w:r>
      <w:r>
        <w:t xml:space="preserve"> in 14 months by designing a validation protocol adopted by all 18 centers (FY2024 Data Quality Initiative).</w:t>
      </w:r>
    </w:p>
    <w:p>
      <w:pPr>
        <w:pStyle w:val="ListBullet"/>
        <w:spacing w:after="40"/>
      </w:pPr>
      <w:r>
        <w:rPr>
          <w:b/>
        </w:rPr>
        <w:t>Recovered $6.8 million</w:t>
      </w:r>
      <w:r>
        <w:t xml:space="preserve"> in misallocated funds by building a budget-variance model that flagged 214 anomalies in obligated funds; findings briefed to the CFO and closed within one quarter.</w:t>
      </w:r>
    </w:p>
    <w:p>
      <w:pPr>
        <w:pStyle w:val="ListBullet"/>
        <w:spacing w:after="40"/>
      </w:pPr>
      <w:r>
        <w:rPr>
          <w:b/>
        </w:rPr>
        <w:t>Cut quarterly performance-review preparation from 11 days to 4</w:t>
      </w:r>
      <w:r>
        <w:t xml:space="preserve"> by automating data pulls from VSSC and CDW, freeing 280 analyst hours a year.</w:t>
      </w:r>
    </w:p>
    <w:p>
      <w:pPr>
        <w:pStyle w:val="ListBullet"/>
        <w:spacing w:after="40"/>
      </w:pPr>
      <w:r>
        <w:rPr>
          <w:b/>
        </w:rPr>
        <w:t>Wrote 6 Standard Operating Procedures</w:t>
      </w:r>
      <w:r>
        <w:t xml:space="preserve"> now used by 40 analysts nationwide; selected as the office’s representative on the VHA Performance Measurement Workgroup.</w:t>
      </w:r>
    </w:p>
    <w:p>
      <w:pPr>
        <w:spacing w:after="120" w:before="0"/>
      </w:pPr>
      <w:r>
        <w:rPr>
          <w:b w:val="0"/>
          <w:i/>
          <w:color w:val="555F6B"/>
          <w:sz w:val="19"/>
        </w:rPr>
        <w:t>Guide: federal résumés are long by design. Each job needs hours per week, salary, supervisor and permission to contact. Write duties in full sentences (this is where the KSAs are matched), then list accomplishments with numbers. Two to four pages is normal; a one-page private-sector résumé will not survive the HR screen.</w:t>
      </w:r>
    </w:p>
    <w:p>
      <w:pPr>
        <w:spacing w:after="0" w:before="160"/>
      </w:pPr>
      <w:r>
        <w:rPr>
          <w:b/>
          <w:i w:val="0"/>
          <w:color w:val="0B2A5C"/>
          <w:sz w:val="22"/>
        </w:rPr>
        <w:t>MANAGEMENT ANALYST, GS-0343-11</w:t>
      </w:r>
    </w:p>
    <w:p>
      <w:pPr>
        <w:spacing w:after="0" w:before="0"/>
      </w:pPr>
      <w:r>
        <w:rPr>
          <w:b w:val="0"/>
          <w:i w:val="0"/>
          <w:sz w:val="22"/>
        </w:rPr>
        <w:t>U.S. Department of Veterans Affairs, VA Medical Center, Richmond, VA</w:t>
      </w:r>
    </w:p>
    <w:p>
      <w:pPr>
        <w:spacing w:after="60" w:before="0"/>
      </w:pPr>
      <w:r>
        <w:rPr>
          <w:b w:val="0"/>
          <w:i w:val="0"/>
          <w:color w:val="555F6B"/>
          <w:sz w:val="20"/>
        </w:rPr>
        <w:t>06/2018 – 03/2022  |  40 hours per week  |  Salary: $78,500 per year  |  Supervisor: John Doe, (804) 555-0199, may contact</w:t>
      </w:r>
    </w:p>
    <w:p>
      <w:pPr>
        <w:spacing w:after="20" w:before="0"/>
      </w:pPr>
      <w:r>
        <w:rPr>
          <w:b/>
          <w:i w:val="0"/>
          <w:sz w:val="22"/>
        </w:rPr>
        <w:t>Duties and scope:</w:t>
      </w:r>
    </w:p>
    <w:p>
      <w:pPr>
        <w:spacing w:after="60" w:before="0"/>
      </w:pPr>
      <w:r>
        <w:rPr>
          <w:b w:val="0"/>
          <w:i w:val="0"/>
          <w:sz w:val="22"/>
        </w:rPr>
        <w:t>Conducted management studies of clinical and administrative operations for a 400-bed medical center with 3,200 staff. Evaluated workflows, staffing and space utilization; prepared reports and briefings for the Medical Center Director and Executive Leadership Board.</w:t>
      </w:r>
    </w:p>
    <w:p>
      <w:pPr>
        <w:spacing w:after="20" w:before="0"/>
      </w:pPr>
      <w:r>
        <w:rPr>
          <w:b/>
          <w:i w:val="0"/>
          <w:sz w:val="22"/>
        </w:rPr>
        <w:t>Accomplishments:</w:t>
      </w:r>
    </w:p>
    <w:p>
      <w:pPr>
        <w:pStyle w:val="ListBullet"/>
        <w:spacing w:after="40"/>
      </w:pPr>
      <w:r>
        <w:rPr>
          <w:b/>
        </w:rPr>
        <w:t>Reduced outpatient wait times 23%</w:t>
      </w:r>
      <w:r>
        <w:t xml:space="preserve"> by redesigning scheduling templates for 14 specialty clinics; model later adopted by VISN 6.</w:t>
      </w:r>
    </w:p>
    <w:p>
      <w:pPr>
        <w:pStyle w:val="ListBullet"/>
        <w:spacing w:after="40"/>
      </w:pPr>
      <w:r>
        <w:rPr>
          <w:b/>
        </w:rPr>
        <w:t>Led a 12-person process-improvement team</w:t>
      </w:r>
      <w:r>
        <w:t xml:space="preserve"> through a Lean Six Sigma project that eliminated 1,900 duplicate lab orders a year.</w:t>
      </w:r>
    </w:p>
    <w:p>
      <w:pPr>
        <w:pStyle w:val="ListBullet"/>
        <w:spacing w:after="40"/>
      </w:pPr>
      <w:r>
        <w:rPr>
          <w:b/>
        </w:rPr>
        <w:t>Prepared 40+ decision briefs</w:t>
      </w:r>
      <w:r>
        <w:t xml:space="preserve"> for the Director on staffing, budget and space; 100% delivered on schedule.</w:t>
      </w:r>
    </w:p>
    <w:p>
      <w:pPr>
        <w:spacing w:after="20" w:before="160"/>
      </w:pPr>
      <w:r>
        <w:rPr>
          <w:b/>
          <w:i w:val="0"/>
          <w:color w:val="0B2A5C"/>
          <w:sz w:val="22"/>
        </w:rPr>
        <w:t>EARLIER EXPERIENCE</w:t>
      </w:r>
    </w:p>
    <w:p>
      <w:pPr>
        <w:spacing w:after="40" w:before="0"/>
      </w:pPr>
      <w:r>
        <w:rPr>
          <w:b w:val="0"/>
          <w:i w:val="0"/>
          <w:sz w:val="22"/>
        </w:rPr>
        <w:t>Budget Technician, GS-0561-07, Defense Finance and Accounting Service, Indianapolis, IN, 08/2015 – 06/2018 (40 hours/week; supervisor available on request).</w:t>
      </w:r>
    </w:p>
    <w:p>
      <w:pPr>
        <w:spacing w:after="120" w:before="0"/>
      </w:pPr>
      <w:r>
        <w:rPr>
          <w:b w:val="0"/>
          <w:i/>
          <w:color w:val="555F6B"/>
          <w:sz w:val="19"/>
        </w:rPr>
        <w:t>Guide: keep jobs older than 10–15 years to one line unless they contain specialized experience the announcement asks for.</w:t>
      </w:r>
    </w:p>
    <w:p>
      <w:pPr>
        <w:spacing w:after="60" w:before="200"/>
        <w:pBdr>
          <w:bottom w:val="single" w:sz="8" w:space="1" w:color="0B2A5C"/>
        </w:pBdr>
      </w:pPr>
      <w:r>
        <w:rPr>
          <w:b/>
          <w:i w:val="0"/>
          <w:color w:val="0B2A5C"/>
          <w:sz w:val="24"/>
        </w:rPr>
        <w:t>EDUCATION</w:t>
      </w:r>
    </w:p>
    <w:p>
      <w:pPr>
        <w:spacing w:after="20" w:before="0"/>
      </w:pPr>
      <w:r>
        <w:rPr>
          <w:b w:val="0"/>
          <w:i w:val="0"/>
          <w:sz w:val="22"/>
        </w:rPr>
        <w:t>Master of Public Administration, Virginia Commonwealth University, Richmond, VA, 05/2018, GPA 3.8/4.0, 36 semester hours</w:t>
      </w:r>
    </w:p>
    <w:p>
      <w:pPr>
        <w:spacing w:after="20" w:before="0"/>
      </w:pPr>
      <w:r>
        <w:rPr>
          <w:b w:val="0"/>
          <w:i w:val="0"/>
          <w:sz w:val="22"/>
        </w:rPr>
        <w:t>Bachelor of Science, Business Administration, Indiana University, Bloomington, IN, 05/2014, 120 semester hours</w:t>
      </w:r>
    </w:p>
    <w:p>
      <w:pPr>
        <w:spacing w:after="120" w:before="0"/>
      </w:pPr>
      <w:r>
        <w:rPr>
          <w:b w:val="0"/>
          <w:i/>
          <w:color w:val="555F6B"/>
          <w:sz w:val="19"/>
        </w:rPr>
        <w:t>Guide: include month and year of completion and semester or quarter hours when education is used to qualify (common at GS-5 to GS-9 and for positive-education series).</w:t>
      </w:r>
    </w:p>
    <w:p>
      <w:pPr>
        <w:spacing w:after="60" w:before="200"/>
        <w:pBdr>
          <w:bottom w:val="single" w:sz="8" w:space="1" w:color="0B2A5C"/>
        </w:pBdr>
      </w:pPr>
      <w:r>
        <w:rPr>
          <w:b/>
          <w:i w:val="0"/>
          <w:color w:val="0B2A5C"/>
          <w:sz w:val="24"/>
        </w:rPr>
        <w:t>CERTIFICATIONS AND TRAINING</w:t>
      </w:r>
    </w:p>
    <w:p>
      <w:pPr>
        <w:pStyle w:val="ListBullet"/>
        <w:spacing w:after="40"/>
      </w:pPr>
      <w:r>
        <w:t>Lean Six Sigma Green Belt, VA Veterans Engineering Resource Center, 09/2020</w:t>
      </w:r>
    </w:p>
    <w:p>
      <w:pPr>
        <w:pStyle w:val="ListBullet"/>
        <w:spacing w:after="40"/>
      </w:pPr>
      <w:r>
        <w:t>Federal Financial Management Certificate, Graduate School USA, 11/2019 (120 hours)</w:t>
      </w:r>
    </w:p>
    <w:p>
      <w:pPr>
        <w:pStyle w:val="ListBullet"/>
        <w:spacing w:after="40"/>
      </w:pPr>
      <w:r>
        <w:t>Certified Government Financial Manager (CGFM), AGA, 04/2021, active</w:t>
      </w:r>
    </w:p>
    <w:p>
      <w:pPr>
        <w:spacing w:after="60" w:before="200"/>
        <w:pBdr>
          <w:bottom w:val="single" w:sz="8" w:space="1" w:color="0B2A5C"/>
        </w:pBdr>
      </w:pPr>
      <w:r>
        <w:rPr>
          <w:b/>
          <w:i w:val="0"/>
          <w:color w:val="0B2A5C"/>
          <w:sz w:val="24"/>
        </w:rPr>
        <w:t>AWARDS AND RECOGNITION</w:t>
      </w:r>
    </w:p>
    <w:p>
      <w:pPr>
        <w:pStyle w:val="ListBullet"/>
        <w:spacing w:after="40"/>
      </w:pPr>
      <w:r>
        <w:t>VHA Performance Management Award for Excellence, 2024</w:t>
      </w:r>
    </w:p>
    <w:p>
      <w:pPr>
        <w:pStyle w:val="ListBullet"/>
        <w:spacing w:after="40"/>
      </w:pPr>
      <w:r>
        <w:t>Special Act Award, VA Medical Center Richmond, 2021 and 2019</w:t>
      </w:r>
    </w:p>
    <w:p>
      <w:pPr>
        <w:pStyle w:val="ListBullet"/>
        <w:spacing w:after="40"/>
      </w:pPr>
      <w:r>
        <w:t>Time-Off Award (24 hours), 2020</w:t>
      </w:r>
    </w:p>
    <w:p>
      <w:pPr>
        <w:spacing w:after="60" w:before="200"/>
        <w:pBdr>
          <w:bottom w:val="single" w:sz="8" w:space="1" w:color="0B2A5C"/>
        </w:pBdr>
      </w:pPr>
      <w:r>
        <w:rPr>
          <w:b/>
          <w:i w:val="0"/>
          <w:color w:val="0B2A5C"/>
          <w:sz w:val="24"/>
        </w:rPr>
        <w:t>ADDITIONAL INFORMATION</w:t>
      </w:r>
    </w:p>
    <w:p>
      <w:pPr>
        <w:spacing w:after="40" w:before="0"/>
      </w:pPr>
      <w:r>
        <w:rPr>
          <w:b w:val="0"/>
          <w:i w:val="0"/>
          <w:sz w:val="22"/>
        </w:rPr>
        <w:t>Technical: Microsoft Excel (advanced, Power Query), Power BI, Tableau, SQL (intermediate), VSSC, CDW, Pyramid Analytics, SharePoint</w:t>
      </w:r>
    </w:p>
    <w:p>
      <w:pPr>
        <w:spacing w:after="40" w:before="0"/>
      </w:pPr>
      <w:r>
        <w:rPr>
          <w:b w:val="0"/>
          <w:i w:val="0"/>
          <w:sz w:val="22"/>
        </w:rPr>
        <w:t>Professional memberships: Association of Government Accountants; American Society for Public Administration</w:t>
      </w:r>
    </w:p>
    <w:p>
      <w:pPr>
        <w:spacing w:after="40" w:before="0"/>
      </w:pPr>
      <w:r>
        <w:rPr>
          <w:b w:val="0"/>
          <w:i w:val="0"/>
          <w:sz w:val="22"/>
        </w:rPr>
        <w:t>Languages: Spanish (professional working proficiency)</w:t>
      </w:r>
    </w:p>
    <w:p>
      <w:pPr>
        <w:spacing w:after="120" w:before="0"/>
      </w:pPr>
      <w:r>
        <w:rPr>
          <w:b w:val="0"/>
          <w:i/>
          <w:color w:val="555F6B"/>
          <w:sz w:val="19"/>
        </w:rPr>
        <w:t>Guide: this is the place for keywords from the announcement that did not fit naturally above. Also list any details the announcement requires (for example, driver’s license, travel availability, telework eligibility).</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